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0FB6" w:rsidRDefault="004D0FB6" w:rsidP="004D0FB6">
      <w:pPr>
        <w:ind w:left="720"/>
      </w:pPr>
    </w:p>
    <w:p w:rsidR="004D0FB6" w:rsidRPr="00AD6DDF" w:rsidRDefault="00E273E2" w:rsidP="004D0FB6">
      <w:pPr>
        <w:rPr>
          <w:rFonts w:asciiTheme="minorHAnsi" w:hAnsiTheme="minorHAnsi"/>
          <w:b/>
          <w:sz w:val="22"/>
          <w:szCs w:val="22"/>
          <w:u w:val="single"/>
        </w:rPr>
      </w:pPr>
      <w:r w:rsidRPr="00AD6DDF">
        <w:rPr>
          <w:rFonts w:asciiTheme="minorHAnsi" w:hAnsiTheme="minorHAnsi"/>
          <w:b/>
          <w:sz w:val="22"/>
          <w:szCs w:val="22"/>
          <w:u w:val="single"/>
        </w:rPr>
        <w:t>932</w:t>
      </w:r>
      <w:r w:rsidR="001461CC" w:rsidRPr="00AD6DDF">
        <w:rPr>
          <w:rFonts w:asciiTheme="minorHAnsi" w:hAnsiTheme="minorHAnsi"/>
          <w:b/>
          <w:sz w:val="22"/>
          <w:szCs w:val="22"/>
          <w:u w:val="single"/>
        </w:rPr>
        <w:t xml:space="preserve"> Main Street,</w:t>
      </w:r>
      <w:r w:rsidR="004D0FB6" w:rsidRPr="00AD6DDF">
        <w:rPr>
          <w:rFonts w:asciiTheme="minorHAnsi" w:hAnsiTheme="minorHAnsi"/>
          <w:b/>
          <w:sz w:val="22"/>
          <w:szCs w:val="22"/>
          <w:u w:val="single"/>
        </w:rPr>
        <w:t xml:space="preserve"> Louisville, Colorado</w:t>
      </w:r>
    </w:p>
    <w:p w:rsidR="004D0FB6" w:rsidRPr="00AD6DDF" w:rsidRDefault="004D0FB6" w:rsidP="004D0FB6">
      <w:pPr>
        <w:rPr>
          <w:rFonts w:asciiTheme="minorHAnsi" w:hAnsiTheme="minorHAnsi"/>
          <w:color w:val="FF0000"/>
          <w:sz w:val="22"/>
          <w:szCs w:val="22"/>
        </w:rPr>
      </w:pPr>
    </w:p>
    <w:p w:rsidR="00095709" w:rsidRPr="00AD6DDF" w:rsidRDefault="00095709" w:rsidP="004D0FB6">
      <w:pPr>
        <w:rPr>
          <w:rFonts w:asciiTheme="minorHAnsi" w:hAnsiTheme="minorHAnsi"/>
          <w:sz w:val="22"/>
          <w:szCs w:val="22"/>
        </w:rPr>
      </w:pPr>
    </w:p>
    <w:p w:rsidR="00AF0695" w:rsidRDefault="00AF0695" w:rsidP="004D0FB6">
      <w:pPr>
        <w:rPr>
          <w:rFonts w:asciiTheme="minorHAnsi" w:hAnsiTheme="minorHAnsi"/>
          <w:sz w:val="22"/>
          <w:szCs w:val="22"/>
          <w:u w:val="single"/>
        </w:rPr>
      </w:pPr>
      <w:r w:rsidRPr="00AD6DDF">
        <w:rPr>
          <w:rFonts w:asciiTheme="minorHAnsi" w:hAnsiTheme="minorHAnsi"/>
          <w:sz w:val="22"/>
          <w:szCs w:val="22"/>
          <w:u w:val="single"/>
        </w:rPr>
        <w:t>Year of Construction</w:t>
      </w:r>
    </w:p>
    <w:p w:rsidR="00CA21F7" w:rsidRDefault="00CA21F7" w:rsidP="004D0FB6">
      <w:pPr>
        <w:rPr>
          <w:rFonts w:asciiTheme="minorHAnsi" w:hAnsiTheme="minorHAnsi"/>
          <w:sz w:val="22"/>
          <w:szCs w:val="22"/>
          <w:u w:val="single"/>
        </w:rPr>
      </w:pPr>
    </w:p>
    <w:p w:rsidR="00CA21F7" w:rsidRPr="00CA21F7" w:rsidRDefault="00CA21F7" w:rsidP="004D0FB6">
      <w:pPr>
        <w:rPr>
          <w:rFonts w:ascii="Calibri" w:hAnsi="Calibri"/>
          <w:sz w:val="22"/>
          <w:szCs w:val="22"/>
        </w:rPr>
      </w:pPr>
      <w:r w:rsidRPr="00CA21F7">
        <w:rPr>
          <w:rFonts w:ascii="Calibri" w:hAnsi="Calibri"/>
          <w:sz w:val="22"/>
          <w:szCs w:val="22"/>
        </w:rPr>
        <w:t>This property is part of the original “Plat of the Town of Louisville” registered by Louis Nawatny in 1878. It is not known who owned or occupied the property between 1878 and 1890, when it was sold by the Boulder County Treasurer.</w:t>
      </w:r>
    </w:p>
    <w:p w:rsidR="00AF0695" w:rsidRPr="00AD6DDF" w:rsidRDefault="00AF0695" w:rsidP="004D0FB6">
      <w:pPr>
        <w:rPr>
          <w:rFonts w:asciiTheme="minorHAnsi" w:hAnsiTheme="minorHAnsi"/>
          <w:sz w:val="22"/>
          <w:szCs w:val="22"/>
        </w:rPr>
      </w:pPr>
    </w:p>
    <w:p w:rsidR="00095709" w:rsidRPr="00AD6DDF" w:rsidRDefault="00095709" w:rsidP="004D0FB6">
      <w:pPr>
        <w:rPr>
          <w:rFonts w:asciiTheme="minorHAnsi" w:hAnsiTheme="minorHAnsi"/>
          <w:sz w:val="22"/>
          <w:szCs w:val="22"/>
        </w:rPr>
      </w:pPr>
      <w:r w:rsidRPr="00AD6DDF">
        <w:rPr>
          <w:rFonts w:asciiTheme="minorHAnsi" w:hAnsiTheme="minorHAnsi"/>
          <w:sz w:val="22"/>
          <w:szCs w:val="22"/>
        </w:rPr>
        <w:t>S</w:t>
      </w:r>
      <w:r w:rsidR="00AD6DDF">
        <w:rPr>
          <w:rFonts w:asciiTheme="minorHAnsi" w:hAnsiTheme="minorHAnsi"/>
          <w:sz w:val="22"/>
          <w:szCs w:val="22"/>
        </w:rPr>
        <w:t>anborn maps for 1893 and 1900</w:t>
      </w:r>
      <w:r w:rsidRPr="00AD6DDF">
        <w:rPr>
          <w:rFonts w:asciiTheme="minorHAnsi" w:hAnsiTheme="minorHAnsi"/>
          <w:sz w:val="22"/>
          <w:szCs w:val="22"/>
        </w:rPr>
        <w:t xml:space="preserve"> show the property in part</w:t>
      </w:r>
      <w:r w:rsidR="006F07E6" w:rsidRPr="00AD6DDF">
        <w:rPr>
          <w:rFonts w:asciiTheme="minorHAnsi" w:hAnsiTheme="minorHAnsi"/>
          <w:sz w:val="22"/>
          <w:szCs w:val="22"/>
        </w:rPr>
        <w:t>,</w:t>
      </w:r>
      <w:r w:rsidRPr="00AD6DDF">
        <w:rPr>
          <w:rFonts w:asciiTheme="minorHAnsi" w:hAnsiTheme="minorHAnsi"/>
          <w:sz w:val="22"/>
          <w:szCs w:val="22"/>
        </w:rPr>
        <w:t xml:space="preserve"> including the structure on it, and they indicate that the house had been built</w:t>
      </w:r>
      <w:r w:rsidR="006F07E6" w:rsidRPr="00AD6DDF">
        <w:rPr>
          <w:rFonts w:asciiTheme="minorHAnsi" w:hAnsiTheme="minorHAnsi"/>
          <w:sz w:val="22"/>
          <w:szCs w:val="22"/>
        </w:rPr>
        <w:t xml:space="preserve"> and was in place</w:t>
      </w:r>
      <w:r w:rsidRPr="00AD6DDF">
        <w:rPr>
          <w:rFonts w:asciiTheme="minorHAnsi" w:hAnsiTheme="minorHAnsi"/>
          <w:sz w:val="22"/>
          <w:szCs w:val="22"/>
        </w:rPr>
        <w:t xml:space="preserve"> by 1893.</w:t>
      </w:r>
    </w:p>
    <w:p w:rsidR="00095709" w:rsidRPr="00AD6DDF" w:rsidRDefault="00095709" w:rsidP="004D0FB6">
      <w:pPr>
        <w:rPr>
          <w:rFonts w:asciiTheme="minorHAnsi" w:hAnsiTheme="minorHAnsi"/>
          <w:sz w:val="22"/>
          <w:szCs w:val="22"/>
        </w:rPr>
      </w:pPr>
    </w:p>
    <w:p w:rsidR="004D0FB6" w:rsidRPr="00AD6DDF" w:rsidRDefault="004D0FB6" w:rsidP="004D0FB6">
      <w:pPr>
        <w:rPr>
          <w:rFonts w:asciiTheme="minorHAnsi" w:hAnsiTheme="minorHAnsi"/>
          <w:sz w:val="22"/>
          <w:szCs w:val="22"/>
        </w:rPr>
      </w:pPr>
      <w:r w:rsidRPr="00AD6DDF">
        <w:rPr>
          <w:rFonts w:asciiTheme="minorHAnsi" w:hAnsiTheme="minorHAnsi"/>
          <w:sz w:val="22"/>
          <w:szCs w:val="22"/>
        </w:rPr>
        <w:t>The house</w:t>
      </w:r>
      <w:r w:rsidR="002A123A" w:rsidRPr="00AD6DDF">
        <w:rPr>
          <w:rFonts w:asciiTheme="minorHAnsi" w:hAnsiTheme="minorHAnsi"/>
          <w:sz w:val="22"/>
          <w:szCs w:val="22"/>
        </w:rPr>
        <w:t xml:space="preserve"> also</w:t>
      </w:r>
      <w:r w:rsidRPr="00AD6DDF">
        <w:rPr>
          <w:rFonts w:asciiTheme="minorHAnsi" w:hAnsiTheme="minorHAnsi"/>
          <w:sz w:val="22"/>
          <w:szCs w:val="22"/>
        </w:rPr>
        <w:t xml:space="preserve"> appears in the correct location on the 1909 Drumm’s Wall Map of Louisville at the Museum.</w:t>
      </w:r>
    </w:p>
    <w:p w:rsidR="004D0FB6" w:rsidRPr="00AD6DDF" w:rsidRDefault="004D0FB6" w:rsidP="004D0FB6">
      <w:pPr>
        <w:rPr>
          <w:rFonts w:asciiTheme="minorHAnsi" w:hAnsiTheme="minorHAnsi"/>
          <w:sz w:val="22"/>
          <w:szCs w:val="22"/>
        </w:rPr>
      </w:pPr>
    </w:p>
    <w:p w:rsidR="004D0FB6" w:rsidRPr="00AD6DDF" w:rsidRDefault="006F07E6" w:rsidP="004D0FB6">
      <w:pPr>
        <w:rPr>
          <w:rFonts w:asciiTheme="minorHAnsi" w:hAnsiTheme="minorHAnsi"/>
          <w:sz w:val="22"/>
          <w:szCs w:val="22"/>
          <w:u w:val="single"/>
        </w:rPr>
      </w:pPr>
      <w:r w:rsidRPr="00AD6DDF">
        <w:rPr>
          <w:rFonts w:asciiTheme="minorHAnsi" w:hAnsiTheme="minorHAnsi"/>
          <w:sz w:val="22"/>
          <w:szCs w:val="22"/>
          <w:u w:val="single"/>
        </w:rPr>
        <w:t>Andrew Clarkson, 1890</w:t>
      </w:r>
    </w:p>
    <w:p w:rsidR="006F07E6" w:rsidRPr="00AD6DDF" w:rsidRDefault="006F07E6" w:rsidP="004D0FB6">
      <w:pPr>
        <w:rPr>
          <w:rFonts w:asciiTheme="minorHAnsi" w:hAnsiTheme="minorHAnsi"/>
          <w:sz w:val="22"/>
          <w:szCs w:val="22"/>
          <w:u w:val="single"/>
        </w:rPr>
      </w:pPr>
    </w:p>
    <w:p w:rsidR="006F07E6" w:rsidRPr="00AD6DDF" w:rsidRDefault="006F07E6" w:rsidP="004D0FB6">
      <w:pPr>
        <w:rPr>
          <w:rFonts w:asciiTheme="minorHAnsi" w:hAnsiTheme="minorHAnsi"/>
          <w:sz w:val="22"/>
          <w:szCs w:val="22"/>
        </w:rPr>
      </w:pPr>
      <w:r w:rsidRPr="00AD6DDF">
        <w:rPr>
          <w:rFonts w:asciiTheme="minorHAnsi" w:hAnsiTheme="minorHAnsi"/>
          <w:sz w:val="22"/>
          <w:szCs w:val="22"/>
        </w:rPr>
        <w:t xml:space="preserve">Andrew Clarkson, a </w:t>
      </w:r>
      <w:r w:rsidR="00901D99" w:rsidRPr="00AD6DDF">
        <w:rPr>
          <w:rFonts w:asciiTheme="minorHAnsi" w:hAnsiTheme="minorHAnsi"/>
          <w:sz w:val="22"/>
          <w:szCs w:val="22"/>
        </w:rPr>
        <w:t xml:space="preserve">young </w:t>
      </w:r>
      <w:r w:rsidRPr="00AD6DDF">
        <w:rPr>
          <w:rFonts w:asciiTheme="minorHAnsi" w:hAnsiTheme="minorHAnsi"/>
          <w:sz w:val="22"/>
          <w:szCs w:val="22"/>
        </w:rPr>
        <w:t>miner who was from Scotland, acquired several lots in Block 1 from the B</w:t>
      </w:r>
      <w:r w:rsidR="0044480E" w:rsidRPr="00AD6DDF">
        <w:rPr>
          <w:rFonts w:asciiTheme="minorHAnsi" w:hAnsiTheme="minorHAnsi"/>
          <w:sz w:val="22"/>
          <w:szCs w:val="22"/>
        </w:rPr>
        <w:t>oulder County Treasurer in 1890,</w:t>
      </w:r>
      <w:r w:rsidR="00E273E2" w:rsidRPr="00AD6DDF">
        <w:rPr>
          <w:rFonts w:asciiTheme="minorHAnsi" w:hAnsiTheme="minorHAnsi"/>
          <w:sz w:val="22"/>
          <w:szCs w:val="22"/>
        </w:rPr>
        <w:t xml:space="preserve"> which was about</w:t>
      </w:r>
      <w:r w:rsidRPr="00AD6DDF">
        <w:rPr>
          <w:rFonts w:asciiTheme="minorHAnsi" w:hAnsiTheme="minorHAnsi"/>
          <w:sz w:val="22"/>
          <w:szCs w:val="22"/>
        </w:rPr>
        <w:t xml:space="preserve"> the time that he arrived in Louisville and married. He transferred his rights to Lot 11 to William Beveridge the same year, keeping the property just to the south for himself and his family, where they lived until the 1940s.</w:t>
      </w:r>
    </w:p>
    <w:p w:rsidR="004D0FB6" w:rsidRPr="00AD6DDF" w:rsidRDefault="004D0FB6" w:rsidP="00F81C20">
      <w:pPr>
        <w:rPr>
          <w:rFonts w:asciiTheme="minorHAnsi" w:hAnsiTheme="minorHAnsi"/>
          <w:color w:val="FF0000"/>
          <w:sz w:val="22"/>
          <w:szCs w:val="22"/>
        </w:rPr>
      </w:pPr>
    </w:p>
    <w:p w:rsidR="004D0FB6" w:rsidRPr="00AD6DDF" w:rsidRDefault="006F07E6" w:rsidP="00F81C20">
      <w:pPr>
        <w:rPr>
          <w:rFonts w:asciiTheme="minorHAnsi" w:hAnsiTheme="minorHAnsi"/>
          <w:sz w:val="22"/>
          <w:szCs w:val="22"/>
          <w:u w:val="single"/>
        </w:rPr>
      </w:pPr>
      <w:r w:rsidRPr="00AD6DDF">
        <w:rPr>
          <w:rFonts w:asciiTheme="minorHAnsi" w:hAnsiTheme="minorHAnsi"/>
          <w:sz w:val="22"/>
          <w:szCs w:val="22"/>
          <w:u w:val="single"/>
        </w:rPr>
        <w:t>William Beveridge and Hannah Wilson, 1890-1910</w:t>
      </w:r>
    </w:p>
    <w:p w:rsidR="006F07E6" w:rsidRPr="00AD6DDF" w:rsidRDefault="006F07E6" w:rsidP="00F81C20">
      <w:pPr>
        <w:rPr>
          <w:rFonts w:asciiTheme="minorHAnsi" w:hAnsiTheme="minorHAnsi"/>
          <w:sz w:val="22"/>
          <w:szCs w:val="22"/>
          <w:u w:val="single"/>
        </w:rPr>
      </w:pPr>
    </w:p>
    <w:p w:rsidR="006F07E6" w:rsidRPr="00AD6DDF" w:rsidRDefault="006F07E6" w:rsidP="00F81C20">
      <w:pPr>
        <w:rPr>
          <w:rFonts w:asciiTheme="minorHAnsi" w:hAnsiTheme="minorHAnsi"/>
          <w:sz w:val="22"/>
          <w:szCs w:val="22"/>
        </w:rPr>
      </w:pPr>
      <w:r w:rsidRPr="00AD6DDF">
        <w:rPr>
          <w:rFonts w:asciiTheme="minorHAnsi" w:hAnsiTheme="minorHAnsi"/>
          <w:sz w:val="22"/>
          <w:szCs w:val="22"/>
        </w:rPr>
        <w:t xml:space="preserve">William Beveridge acquired the property in 1890 from fellow Scot and miner Andrew Clarkson. In </w:t>
      </w:r>
      <w:r w:rsidR="00A52791" w:rsidRPr="00AD6DDF">
        <w:rPr>
          <w:rFonts w:asciiTheme="minorHAnsi" w:hAnsiTheme="minorHAnsi"/>
          <w:sz w:val="22"/>
          <w:szCs w:val="22"/>
        </w:rPr>
        <w:t>1900, when he would have still owned the house, he is shown in census records as living in the correct location for the property with his wife and two children.</w:t>
      </w:r>
    </w:p>
    <w:p w:rsidR="00A52791" w:rsidRPr="00AD6DDF" w:rsidRDefault="00A52791" w:rsidP="00F81C20">
      <w:pPr>
        <w:rPr>
          <w:rFonts w:asciiTheme="minorHAnsi" w:hAnsiTheme="minorHAnsi"/>
          <w:sz w:val="22"/>
          <w:szCs w:val="22"/>
        </w:rPr>
      </w:pPr>
    </w:p>
    <w:p w:rsidR="00A52791" w:rsidRPr="00AD6DDF" w:rsidRDefault="00A52791" w:rsidP="00F81C20">
      <w:pPr>
        <w:rPr>
          <w:rFonts w:asciiTheme="minorHAnsi" w:hAnsiTheme="minorHAnsi"/>
          <w:sz w:val="22"/>
          <w:szCs w:val="22"/>
        </w:rPr>
      </w:pPr>
      <w:r w:rsidRPr="00AD6DDF">
        <w:rPr>
          <w:rFonts w:asciiTheme="minorHAnsi" w:hAnsiTheme="minorHAnsi"/>
          <w:sz w:val="22"/>
          <w:szCs w:val="22"/>
        </w:rPr>
        <w:t>Hannah Wilson acquired the property in 1903, selling it</w:t>
      </w:r>
      <w:r w:rsidR="00390334" w:rsidRPr="00AD6DDF">
        <w:rPr>
          <w:rFonts w:asciiTheme="minorHAnsi" w:hAnsiTheme="minorHAnsi"/>
          <w:sz w:val="22"/>
          <w:szCs w:val="22"/>
        </w:rPr>
        <w:t xml:space="preserve"> in 1918. She was an older widow</w:t>
      </w:r>
      <w:r w:rsidRPr="00AD6DDF">
        <w:rPr>
          <w:rFonts w:asciiTheme="minorHAnsi" w:hAnsiTheme="minorHAnsi"/>
          <w:sz w:val="22"/>
          <w:szCs w:val="22"/>
        </w:rPr>
        <w:t xml:space="preserve"> from Ireland who is believed to have had her grown daughter</w:t>
      </w:r>
      <w:r w:rsidR="00482DEE" w:rsidRPr="00AD6DDF">
        <w:rPr>
          <w:rFonts w:asciiTheme="minorHAnsi" w:hAnsiTheme="minorHAnsi"/>
          <w:sz w:val="22"/>
          <w:szCs w:val="22"/>
        </w:rPr>
        <w:t xml:space="preserve"> and son-in-law living with her, and she was clearly living in the house in 1904, according to a Louisville directory.</w:t>
      </w:r>
    </w:p>
    <w:p w:rsidR="006F07E6" w:rsidRPr="00AD6DDF" w:rsidRDefault="006F07E6" w:rsidP="00F81C20">
      <w:pPr>
        <w:rPr>
          <w:rFonts w:asciiTheme="minorHAnsi" w:hAnsiTheme="minorHAnsi"/>
          <w:sz w:val="22"/>
          <w:szCs w:val="22"/>
          <w:u w:val="single"/>
        </w:rPr>
      </w:pPr>
    </w:p>
    <w:p w:rsidR="006F07E6" w:rsidRPr="00AD6DDF" w:rsidRDefault="006F07E6" w:rsidP="00F81C20">
      <w:pPr>
        <w:rPr>
          <w:rFonts w:asciiTheme="minorHAnsi" w:hAnsiTheme="minorHAnsi"/>
          <w:sz w:val="22"/>
          <w:szCs w:val="22"/>
          <w:u w:val="single"/>
        </w:rPr>
      </w:pPr>
      <w:r w:rsidRPr="00AD6DDF">
        <w:rPr>
          <w:rFonts w:asciiTheme="minorHAnsi" w:hAnsiTheme="minorHAnsi"/>
          <w:sz w:val="22"/>
          <w:szCs w:val="22"/>
          <w:u w:val="single"/>
        </w:rPr>
        <w:t>Norman and Bessie Cable Family, 1918-1966</w:t>
      </w:r>
    </w:p>
    <w:p w:rsidR="002A123A" w:rsidRPr="00AD6DDF" w:rsidRDefault="002A123A" w:rsidP="00F81C20">
      <w:pPr>
        <w:rPr>
          <w:rFonts w:asciiTheme="minorHAnsi" w:hAnsiTheme="minorHAnsi"/>
          <w:sz w:val="22"/>
          <w:szCs w:val="22"/>
          <w:u w:val="single"/>
        </w:rPr>
      </w:pPr>
    </w:p>
    <w:p w:rsidR="002A123A" w:rsidRPr="00AD6DDF" w:rsidRDefault="002A123A" w:rsidP="00F81C20">
      <w:pPr>
        <w:rPr>
          <w:rFonts w:asciiTheme="minorHAnsi" w:hAnsiTheme="minorHAnsi"/>
          <w:sz w:val="22"/>
          <w:szCs w:val="22"/>
        </w:rPr>
      </w:pPr>
      <w:r w:rsidRPr="00AD6DDF">
        <w:rPr>
          <w:rFonts w:asciiTheme="minorHAnsi" w:hAnsiTheme="minorHAnsi"/>
          <w:sz w:val="22"/>
          <w:szCs w:val="22"/>
        </w:rPr>
        <w:t xml:space="preserve">Norman Cable </w:t>
      </w:r>
      <w:r w:rsidR="006425A8">
        <w:rPr>
          <w:rFonts w:asciiTheme="minorHAnsi" w:hAnsiTheme="minorHAnsi"/>
          <w:sz w:val="22"/>
          <w:szCs w:val="22"/>
        </w:rPr>
        <w:t xml:space="preserve">(1860-1924) </w:t>
      </w:r>
      <w:r w:rsidRPr="00AD6DDF">
        <w:rPr>
          <w:rFonts w:asciiTheme="minorHAnsi" w:hAnsiTheme="minorHAnsi"/>
          <w:sz w:val="22"/>
          <w:szCs w:val="22"/>
        </w:rPr>
        <w:t>acquired the house in 1918 and it became associated to a great extent with the Cable family over the nearly fifty years they lived there. Norman Cable</w:t>
      </w:r>
      <w:r w:rsidR="006B7EC5" w:rsidRPr="00AD6DDF">
        <w:rPr>
          <w:rFonts w:asciiTheme="minorHAnsi" w:hAnsiTheme="minorHAnsi"/>
          <w:sz w:val="22"/>
          <w:szCs w:val="22"/>
        </w:rPr>
        <w:t xml:space="preserve"> is believed to have come to Louisville in the 1890s and he</w:t>
      </w:r>
      <w:r w:rsidRPr="00AD6DDF">
        <w:rPr>
          <w:rFonts w:asciiTheme="minorHAnsi" w:hAnsiTheme="minorHAnsi"/>
          <w:sz w:val="22"/>
          <w:szCs w:val="22"/>
        </w:rPr>
        <w:t xml:space="preserve"> worked for the Colorado and Southern Railroad as a car inspector for </w:t>
      </w:r>
      <w:r w:rsidR="00E273E2" w:rsidRPr="00AD6DDF">
        <w:rPr>
          <w:rFonts w:asciiTheme="minorHAnsi" w:hAnsiTheme="minorHAnsi"/>
          <w:sz w:val="22"/>
          <w:szCs w:val="22"/>
        </w:rPr>
        <w:t>most if not all of his career. H</w:t>
      </w:r>
      <w:r w:rsidR="00ED0574" w:rsidRPr="00AD6DDF">
        <w:rPr>
          <w:rFonts w:asciiTheme="minorHAnsi" w:hAnsiTheme="minorHAnsi"/>
          <w:sz w:val="22"/>
          <w:szCs w:val="22"/>
        </w:rPr>
        <w:t>e appears to have been</w:t>
      </w:r>
      <w:r w:rsidRPr="00AD6DDF">
        <w:rPr>
          <w:rFonts w:asciiTheme="minorHAnsi" w:hAnsiTheme="minorHAnsi"/>
          <w:sz w:val="22"/>
          <w:szCs w:val="22"/>
        </w:rPr>
        <w:t xml:space="preserve"> a widower with a son who then married Bessie Hilton</w:t>
      </w:r>
      <w:r w:rsidR="006425A8">
        <w:rPr>
          <w:rFonts w:asciiTheme="minorHAnsi" w:hAnsiTheme="minorHAnsi"/>
          <w:sz w:val="22"/>
          <w:szCs w:val="22"/>
        </w:rPr>
        <w:t xml:space="preserve"> (1885-1964)</w:t>
      </w:r>
      <w:r w:rsidRPr="00AD6DDF">
        <w:rPr>
          <w:rFonts w:asciiTheme="minorHAnsi" w:hAnsiTheme="minorHAnsi"/>
          <w:sz w:val="22"/>
          <w:szCs w:val="22"/>
        </w:rPr>
        <w:t xml:space="preserve"> of </w:t>
      </w:r>
      <w:r w:rsidR="00E273E2" w:rsidRPr="00AD6DDF">
        <w:rPr>
          <w:rFonts w:asciiTheme="minorHAnsi" w:hAnsiTheme="minorHAnsi"/>
          <w:sz w:val="22"/>
          <w:szCs w:val="22"/>
        </w:rPr>
        <w:t>Louisville. They had at least three m</w:t>
      </w:r>
      <w:r w:rsidRPr="00AD6DDF">
        <w:rPr>
          <w:rFonts w:asciiTheme="minorHAnsi" w:hAnsiTheme="minorHAnsi"/>
          <w:sz w:val="22"/>
          <w:szCs w:val="22"/>
        </w:rPr>
        <w:t xml:space="preserve">ore children. </w:t>
      </w:r>
      <w:r w:rsidR="006425A8">
        <w:rPr>
          <w:rFonts w:asciiTheme="minorHAnsi" w:hAnsiTheme="minorHAnsi"/>
          <w:sz w:val="22"/>
          <w:szCs w:val="22"/>
        </w:rPr>
        <w:t>Norman passed away in 1924 and</w:t>
      </w:r>
      <w:r w:rsidR="00521B12" w:rsidRPr="00AD6DDF">
        <w:rPr>
          <w:rFonts w:asciiTheme="minorHAnsi" w:hAnsiTheme="minorHAnsi"/>
          <w:sz w:val="22"/>
          <w:szCs w:val="22"/>
        </w:rPr>
        <w:t xml:space="preserve"> </w:t>
      </w:r>
      <w:r w:rsidR="00291911" w:rsidRPr="00AD6DDF">
        <w:rPr>
          <w:rFonts w:asciiTheme="minorHAnsi" w:hAnsiTheme="minorHAnsi"/>
          <w:sz w:val="22"/>
          <w:szCs w:val="22"/>
        </w:rPr>
        <w:t xml:space="preserve">Bessie continued to live in the house for </w:t>
      </w:r>
      <w:r w:rsidR="00521B12" w:rsidRPr="00AD6DDF">
        <w:rPr>
          <w:rFonts w:asciiTheme="minorHAnsi" w:hAnsiTheme="minorHAnsi"/>
          <w:sz w:val="22"/>
          <w:szCs w:val="22"/>
        </w:rPr>
        <w:t>many more years.</w:t>
      </w:r>
    </w:p>
    <w:p w:rsidR="00E273E2" w:rsidRPr="00AD6DDF" w:rsidRDefault="00E273E2" w:rsidP="00F81C20">
      <w:pPr>
        <w:rPr>
          <w:rFonts w:asciiTheme="minorHAnsi" w:hAnsiTheme="minorHAnsi"/>
          <w:sz w:val="22"/>
          <w:szCs w:val="22"/>
        </w:rPr>
      </w:pPr>
    </w:p>
    <w:p w:rsidR="00E273E2" w:rsidRDefault="00E273E2" w:rsidP="00F81C20">
      <w:pPr>
        <w:rPr>
          <w:rFonts w:asciiTheme="minorHAnsi" w:hAnsiTheme="minorHAnsi"/>
          <w:sz w:val="22"/>
          <w:szCs w:val="22"/>
        </w:rPr>
      </w:pPr>
      <w:r w:rsidRPr="00AD6DDF">
        <w:rPr>
          <w:rFonts w:asciiTheme="minorHAnsi" w:hAnsiTheme="minorHAnsi"/>
          <w:sz w:val="22"/>
          <w:szCs w:val="22"/>
        </w:rPr>
        <w:t>Son Hilton Cable appears in front of the house in the film “Our Boys and Girls in the Armed Forces, 1943-44” which shows Louisville servicemen and women while they were home on leave from World War II. H</w:t>
      </w:r>
      <w:r w:rsidR="00521B12" w:rsidRPr="00AD6DDF">
        <w:rPr>
          <w:rFonts w:asciiTheme="minorHAnsi" w:hAnsiTheme="minorHAnsi"/>
          <w:sz w:val="22"/>
          <w:szCs w:val="22"/>
        </w:rPr>
        <w:t>e is shown with an older</w:t>
      </w:r>
      <w:r w:rsidRPr="00AD6DDF">
        <w:rPr>
          <w:rFonts w:asciiTheme="minorHAnsi" w:hAnsiTheme="minorHAnsi"/>
          <w:sz w:val="22"/>
          <w:szCs w:val="22"/>
        </w:rPr>
        <w:t xml:space="preserve"> woman</w:t>
      </w:r>
      <w:r w:rsidR="00521B12" w:rsidRPr="00AD6DDF">
        <w:rPr>
          <w:rFonts w:asciiTheme="minorHAnsi" w:hAnsiTheme="minorHAnsi"/>
          <w:sz w:val="22"/>
          <w:szCs w:val="22"/>
        </w:rPr>
        <w:t xml:space="preserve"> and even older man</w:t>
      </w:r>
      <w:r w:rsidRPr="00AD6DDF">
        <w:rPr>
          <w:rFonts w:asciiTheme="minorHAnsi" w:hAnsiTheme="minorHAnsi"/>
          <w:sz w:val="22"/>
          <w:szCs w:val="22"/>
        </w:rPr>
        <w:t xml:space="preserve"> who are unidentifie</w:t>
      </w:r>
      <w:r w:rsidR="00901D99" w:rsidRPr="00AD6DDF">
        <w:rPr>
          <w:rFonts w:asciiTheme="minorHAnsi" w:hAnsiTheme="minorHAnsi"/>
          <w:sz w:val="22"/>
          <w:szCs w:val="22"/>
        </w:rPr>
        <w:t>d, but it can be speculated that they are</w:t>
      </w:r>
      <w:r w:rsidR="00521B12" w:rsidRPr="00AD6DDF">
        <w:rPr>
          <w:rFonts w:asciiTheme="minorHAnsi" w:hAnsiTheme="minorHAnsi"/>
          <w:sz w:val="22"/>
          <w:szCs w:val="22"/>
        </w:rPr>
        <w:t xml:space="preserve"> </w:t>
      </w:r>
      <w:r w:rsidR="00AD6DDF">
        <w:rPr>
          <w:rFonts w:asciiTheme="minorHAnsi" w:hAnsiTheme="minorHAnsi"/>
          <w:sz w:val="22"/>
          <w:szCs w:val="22"/>
        </w:rPr>
        <w:t>family members.</w:t>
      </w:r>
    </w:p>
    <w:p w:rsidR="00CA21F7" w:rsidRDefault="00CA21F7" w:rsidP="00F81C20">
      <w:pPr>
        <w:rPr>
          <w:rFonts w:asciiTheme="minorHAnsi" w:hAnsiTheme="minorHAnsi"/>
          <w:sz w:val="22"/>
          <w:szCs w:val="22"/>
        </w:rPr>
      </w:pPr>
    </w:p>
    <w:p w:rsidR="00CA21F7" w:rsidRDefault="00CA21F7" w:rsidP="00F81C20">
      <w:pPr>
        <w:rPr>
          <w:rFonts w:asciiTheme="minorHAnsi" w:hAnsiTheme="minorHAnsi"/>
          <w:sz w:val="22"/>
          <w:szCs w:val="22"/>
        </w:rPr>
      </w:pPr>
      <w:r>
        <w:rPr>
          <w:rFonts w:asciiTheme="minorHAnsi" w:hAnsiTheme="minorHAnsi"/>
          <w:sz w:val="22"/>
          <w:szCs w:val="22"/>
        </w:rPr>
        <w:lastRenderedPageBreak/>
        <w:t xml:space="preserve">Bessie Cable’s heirs were </w:t>
      </w:r>
      <w:r w:rsidR="006425A8">
        <w:rPr>
          <w:rFonts w:asciiTheme="minorHAnsi" w:hAnsiTheme="minorHAnsi"/>
          <w:sz w:val="22"/>
          <w:szCs w:val="22"/>
        </w:rPr>
        <w:t xml:space="preserve">her children </w:t>
      </w:r>
      <w:r>
        <w:rPr>
          <w:rFonts w:asciiTheme="minorHAnsi" w:hAnsiTheme="minorHAnsi"/>
          <w:sz w:val="22"/>
          <w:szCs w:val="22"/>
        </w:rPr>
        <w:t xml:space="preserve">Hilton Cable, Tom Cable, and Norma Cable </w:t>
      </w:r>
      <w:proofErr w:type="spellStart"/>
      <w:r>
        <w:rPr>
          <w:rFonts w:asciiTheme="minorHAnsi" w:hAnsiTheme="minorHAnsi"/>
          <w:sz w:val="22"/>
          <w:szCs w:val="22"/>
        </w:rPr>
        <w:t>Pecolar</w:t>
      </w:r>
      <w:proofErr w:type="spellEnd"/>
      <w:r>
        <w:rPr>
          <w:rFonts w:asciiTheme="minorHAnsi" w:hAnsiTheme="minorHAnsi"/>
          <w:sz w:val="22"/>
          <w:szCs w:val="22"/>
        </w:rPr>
        <w:t>. They sold 932 Main to Richard and Betty Jane Kahl in 1966. They were followed by a succession of other owners.</w:t>
      </w:r>
    </w:p>
    <w:p w:rsidR="00AD6DDF" w:rsidRDefault="00AD6DDF" w:rsidP="00F81C20">
      <w:pPr>
        <w:rPr>
          <w:rFonts w:asciiTheme="minorHAnsi" w:hAnsiTheme="minorHAnsi"/>
          <w:sz w:val="22"/>
          <w:szCs w:val="22"/>
        </w:rPr>
      </w:pPr>
    </w:p>
    <w:p w:rsidR="00AD6DDF" w:rsidRPr="00AD6DDF" w:rsidRDefault="00AD6DDF" w:rsidP="00F81C20">
      <w:pPr>
        <w:rPr>
          <w:rFonts w:asciiTheme="minorHAnsi" w:hAnsiTheme="minorHAnsi"/>
          <w:sz w:val="22"/>
          <w:szCs w:val="22"/>
          <w:u w:val="single"/>
        </w:rPr>
      </w:pPr>
      <w:r w:rsidRPr="00AD6DDF">
        <w:rPr>
          <w:rFonts w:asciiTheme="minorHAnsi" w:hAnsiTheme="minorHAnsi"/>
          <w:sz w:val="22"/>
          <w:szCs w:val="22"/>
          <w:u w:val="single"/>
        </w:rPr>
        <w:t>Commercial usage</w:t>
      </w:r>
    </w:p>
    <w:p w:rsidR="00C62C0E" w:rsidRPr="00AD6DDF" w:rsidRDefault="00C62C0E" w:rsidP="0013389C">
      <w:pPr>
        <w:rPr>
          <w:rFonts w:asciiTheme="minorHAnsi" w:hAnsiTheme="minorHAnsi"/>
          <w:color w:val="FF0000"/>
          <w:sz w:val="22"/>
          <w:szCs w:val="22"/>
        </w:rPr>
      </w:pPr>
    </w:p>
    <w:p w:rsidR="00AD6DDF" w:rsidRDefault="00AD6DDF" w:rsidP="0013389C">
      <w:pPr>
        <w:rPr>
          <w:rFonts w:asciiTheme="minorHAnsi" w:hAnsiTheme="minorHAnsi"/>
          <w:sz w:val="22"/>
          <w:szCs w:val="22"/>
        </w:rPr>
      </w:pPr>
      <w:r>
        <w:rPr>
          <w:rFonts w:asciiTheme="minorHAnsi" w:hAnsiTheme="minorHAnsi"/>
          <w:sz w:val="22"/>
          <w:szCs w:val="22"/>
        </w:rPr>
        <w:t xml:space="preserve">Past issues of the Louisville Times </w:t>
      </w:r>
      <w:proofErr w:type="gramStart"/>
      <w:r>
        <w:rPr>
          <w:rFonts w:asciiTheme="minorHAnsi" w:hAnsiTheme="minorHAnsi"/>
          <w:sz w:val="22"/>
          <w:szCs w:val="22"/>
        </w:rPr>
        <w:t>newspaper indicate</w:t>
      </w:r>
      <w:proofErr w:type="gramEnd"/>
      <w:r>
        <w:rPr>
          <w:rFonts w:asciiTheme="minorHAnsi" w:hAnsiTheme="minorHAnsi"/>
          <w:sz w:val="22"/>
          <w:szCs w:val="22"/>
        </w:rPr>
        <w:t xml:space="preserve"> that 932 Main was the location of Fantasyland, a child care center, from 197</w:t>
      </w:r>
      <w:r w:rsidR="00731490">
        <w:rPr>
          <w:rFonts w:asciiTheme="minorHAnsi" w:hAnsiTheme="minorHAnsi"/>
          <w:sz w:val="22"/>
          <w:szCs w:val="22"/>
        </w:rPr>
        <w:t>7 to 1991. It then beca</w:t>
      </w:r>
      <w:r>
        <w:rPr>
          <w:rFonts w:asciiTheme="minorHAnsi" w:hAnsiTheme="minorHAnsi"/>
          <w:sz w:val="22"/>
          <w:szCs w:val="22"/>
        </w:rPr>
        <w:t>me the location of a Century 21 Real Estate</w:t>
      </w:r>
      <w:r w:rsidR="00CA21F7">
        <w:rPr>
          <w:rFonts w:asciiTheme="minorHAnsi" w:hAnsiTheme="minorHAnsi"/>
          <w:sz w:val="22"/>
          <w:szCs w:val="22"/>
        </w:rPr>
        <w:t xml:space="preserve"> office, followed by Prudential Real Estate. Today, in 2019, it is the location of </w:t>
      </w:r>
      <w:proofErr w:type="spellStart"/>
      <w:r w:rsidR="00CA21F7">
        <w:rPr>
          <w:rFonts w:asciiTheme="minorHAnsi" w:hAnsiTheme="minorHAnsi"/>
          <w:sz w:val="22"/>
          <w:szCs w:val="22"/>
        </w:rPr>
        <w:t>Staufer</w:t>
      </w:r>
      <w:proofErr w:type="spellEnd"/>
      <w:r w:rsidR="00CA21F7">
        <w:rPr>
          <w:rFonts w:asciiTheme="minorHAnsi" w:hAnsiTheme="minorHAnsi"/>
          <w:sz w:val="22"/>
          <w:szCs w:val="22"/>
        </w:rPr>
        <w:t xml:space="preserve"> Real Estate.</w:t>
      </w:r>
      <w:bookmarkStart w:id="0" w:name="_GoBack"/>
      <w:bookmarkEnd w:id="0"/>
    </w:p>
    <w:p w:rsidR="00AD6DDF" w:rsidRDefault="00AD6DDF" w:rsidP="0013389C">
      <w:pPr>
        <w:rPr>
          <w:rFonts w:asciiTheme="minorHAnsi" w:hAnsiTheme="minorHAnsi"/>
          <w:sz w:val="22"/>
          <w:szCs w:val="22"/>
        </w:rPr>
      </w:pPr>
    </w:p>
    <w:p w:rsidR="00901D99" w:rsidRPr="00AD6DDF" w:rsidRDefault="00901D99" w:rsidP="0013389C">
      <w:pPr>
        <w:rPr>
          <w:rFonts w:asciiTheme="minorHAnsi" w:hAnsiTheme="minorHAnsi"/>
          <w:sz w:val="22"/>
          <w:szCs w:val="22"/>
        </w:rPr>
      </w:pPr>
    </w:p>
    <w:p w:rsidR="00AD6DDF" w:rsidRDefault="00AD6DDF" w:rsidP="0013389C">
      <w:pPr>
        <w:rPr>
          <w:rFonts w:asciiTheme="minorHAnsi" w:hAnsiTheme="minorHAnsi"/>
          <w:color w:val="FF0000"/>
          <w:sz w:val="22"/>
          <w:szCs w:val="22"/>
        </w:rPr>
      </w:pPr>
    </w:p>
    <w:p w:rsidR="00CA21F7" w:rsidRDefault="00CA21F7" w:rsidP="0013389C">
      <w:pPr>
        <w:rPr>
          <w:rFonts w:asciiTheme="minorHAnsi" w:hAnsiTheme="minorHAnsi"/>
          <w:color w:val="FF0000"/>
          <w:sz w:val="22"/>
          <w:szCs w:val="22"/>
        </w:rPr>
      </w:pPr>
    </w:p>
    <w:p w:rsidR="00CA21F7" w:rsidRDefault="00CA21F7" w:rsidP="0013389C">
      <w:pPr>
        <w:rPr>
          <w:rFonts w:asciiTheme="minorHAnsi" w:hAnsiTheme="minorHAnsi"/>
          <w:color w:val="FF0000"/>
          <w:sz w:val="22"/>
          <w:szCs w:val="22"/>
        </w:rPr>
      </w:pPr>
    </w:p>
    <w:p w:rsidR="00CA21F7" w:rsidRDefault="00CA21F7" w:rsidP="0013389C">
      <w:pPr>
        <w:rPr>
          <w:rFonts w:asciiTheme="minorHAnsi" w:hAnsiTheme="minorHAnsi"/>
          <w:color w:val="FF0000"/>
          <w:sz w:val="22"/>
          <w:szCs w:val="22"/>
        </w:rPr>
      </w:pPr>
    </w:p>
    <w:p w:rsidR="00CA21F7" w:rsidRDefault="00CA21F7" w:rsidP="0013389C">
      <w:pPr>
        <w:rPr>
          <w:rFonts w:asciiTheme="minorHAnsi" w:hAnsiTheme="minorHAnsi"/>
          <w:color w:val="FF0000"/>
          <w:sz w:val="22"/>
          <w:szCs w:val="22"/>
        </w:rPr>
      </w:pPr>
    </w:p>
    <w:p w:rsidR="00CA21F7" w:rsidRDefault="00CA21F7" w:rsidP="0013389C">
      <w:pPr>
        <w:rPr>
          <w:rFonts w:asciiTheme="minorHAnsi" w:hAnsiTheme="minorHAnsi"/>
          <w:color w:val="FF0000"/>
          <w:sz w:val="22"/>
          <w:szCs w:val="22"/>
        </w:rPr>
      </w:pPr>
    </w:p>
    <w:p w:rsidR="00CA21F7" w:rsidRDefault="00CA21F7" w:rsidP="0013389C">
      <w:pPr>
        <w:rPr>
          <w:rFonts w:asciiTheme="minorHAnsi" w:hAnsiTheme="minorHAnsi"/>
          <w:color w:val="FF0000"/>
          <w:sz w:val="22"/>
          <w:szCs w:val="22"/>
        </w:rPr>
      </w:pPr>
    </w:p>
    <w:p w:rsidR="00CA21F7" w:rsidRDefault="00CA21F7" w:rsidP="0013389C">
      <w:pPr>
        <w:rPr>
          <w:rFonts w:asciiTheme="minorHAnsi" w:hAnsiTheme="minorHAnsi"/>
          <w:color w:val="FF0000"/>
          <w:sz w:val="22"/>
          <w:szCs w:val="22"/>
        </w:rPr>
      </w:pPr>
    </w:p>
    <w:p w:rsidR="00CA21F7" w:rsidRDefault="00CA21F7" w:rsidP="0013389C">
      <w:pPr>
        <w:rPr>
          <w:rFonts w:asciiTheme="minorHAnsi" w:hAnsiTheme="minorHAnsi"/>
          <w:color w:val="FF0000"/>
          <w:sz w:val="22"/>
          <w:szCs w:val="22"/>
        </w:rPr>
      </w:pPr>
    </w:p>
    <w:p w:rsidR="00CA21F7" w:rsidRDefault="00CA21F7" w:rsidP="0013389C">
      <w:pPr>
        <w:rPr>
          <w:rFonts w:asciiTheme="minorHAnsi" w:hAnsiTheme="minorHAnsi"/>
          <w:color w:val="FF0000"/>
          <w:sz w:val="22"/>
          <w:szCs w:val="22"/>
        </w:rPr>
      </w:pPr>
    </w:p>
    <w:p w:rsidR="00CA21F7" w:rsidRDefault="00CA21F7" w:rsidP="0013389C">
      <w:pPr>
        <w:rPr>
          <w:rFonts w:asciiTheme="minorHAnsi" w:hAnsiTheme="minorHAnsi"/>
          <w:color w:val="FF0000"/>
          <w:sz w:val="22"/>
          <w:szCs w:val="22"/>
        </w:rPr>
      </w:pPr>
    </w:p>
    <w:p w:rsidR="00CA21F7" w:rsidRDefault="00CA21F7" w:rsidP="0013389C">
      <w:pPr>
        <w:rPr>
          <w:rFonts w:asciiTheme="minorHAnsi" w:hAnsiTheme="minorHAnsi"/>
          <w:color w:val="FF0000"/>
          <w:sz w:val="22"/>
          <w:szCs w:val="22"/>
        </w:rPr>
      </w:pPr>
    </w:p>
    <w:p w:rsidR="00CA21F7" w:rsidRDefault="00CA21F7" w:rsidP="0013389C">
      <w:pPr>
        <w:rPr>
          <w:rFonts w:asciiTheme="minorHAnsi" w:hAnsiTheme="minorHAnsi"/>
          <w:color w:val="FF0000"/>
          <w:sz w:val="22"/>
          <w:szCs w:val="22"/>
        </w:rPr>
      </w:pPr>
    </w:p>
    <w:p w:rsidR="00CA21F7" w:rsidRDefault="00CA21F7" w:rsidP="0013389C">
      <w:pPr>
        <w:rPr>
          <w:rFonts w:asciiTheme="minorHAnsi" w:hAnsiTheme="minorHAnsi"/>
          <w:color w:val="FF0000"/>
          <w:sz w:val="22"/>
          <w:szCs w:val="22"/>
        </w:rPr>
      </w:pPr>
    </w:p>
    <w:p w:rsidR="00CA21F7" w:rsidRDefault="00CA21F7" w:rsidP="0013389C">
      <w:pPr>
        <w:rPr>
          <w:rFonts w:asciiTheme="minorHAnsi" w:hAnsiTheme="minorHAnsi"/>
          <w:color w:val="FF0000"/>
          <w:sz w:val="22"/>
          <w:szCs w:val="22"/>
        </w:rPr>
      </w:pPr>
    </w:p>
    <w:p w:rsidR="00CA21F7" w:rsidRDefault="00CA21F7" w:rsidP="0013389C">
      <w:pPr>
        <w:rPr>
          <w:rFonts w:asciiTheme="minorHAnsi" w:hAnsiTheme="minorHAnsi"/>
          <w:color w:val="FF0000"/>
          <w:sz w:val="22"/>
          <w:szCs w:val="22"/>
        </w:rPr>
      </w:pPr>
    </w:p>
    <w:p w:rsidR="00CA21F7" w:rsidRDefault="00CA21F7" w:rsidP="0013389C">
      <w:pPr>
        <w:rPr>
          <w:rFonts w:asciiTheme="minorHAnsi" w:hAnsiTheme="minorHAnsi"/>
          <w:color w:val="FF0000"/>
          <w:sz w:val="22"/>
          <w:szCs w:val="22"/>
        </w:rPr>
      </w:pPr>
    </w:p>
    <w:p w:rsidR="00CA21F7" w:rsidRDefault="00CA21F7" w:rsidP="0013389C">
      <w:pPr>
        <w:rPr>
          <w:rFonts w:asciiTheme="minorHAnsi" w:hAnsiTheme="minorHAnsi"/>
          <w:color w:val="FF0000"/>
          <w:sz w:val="22"/>
          <w:szCs w:val="22"/>
        </w:rPr>
      </w:pPr>
    </w:p>
    <w:p w:rsidR="00CA21F7" w:rsidRDefault="00CA21F7" w:rsidP="0013389C">
      <w:pPr>
        <w:rPr>
          <w:rFonts w:asciiTheme="minorHAnsi" w:hAnsiTheme="minorHAnsi"/>
          <w:color w:val="FF0000"/>
          <w:sz w:val="22"/>
          <w:szCs w:val="22"/>
        </w:rPr>
      </w:pPr>
    </w:p>
    <w:p w:rsidR="00CA21F7" w:rsidRDefault="00CA21F7" w:rsidP="0013389C">
      <w:pPr>
        <w:rPr>
          <w:rFonts w:asciiTheme="minorHAnsi" w:hAnsiTheme="minorHAnsi"/>
          <w:color w:val="FF0000"/>
          <w:sz w:val="22"/>
          <w:szCs w:val="22"/>
        </w:rPr>
      </w:pPr>
    </w:p>
    <w:p w:rsidR="00CA21F7" w:rsidRDefault="00CA21F7" w:rsidP="0013389C">
      <w:pPr>
        <w:rPr>
          <w:rFonts w:asciiTheme="minorHAnsi" w:hAnsiTheme="minorHAnsi"/>
          <w:color w:val="FF0000"/>
          <w:sz w:val="22"/>
          <w:szCs w:val="22"/>
        </w:rPr>
      </w:pPr>
    </w:p>
    <w:p w:rsidR="00CA21F7" w:rsidRDefault="00CA21F7" w:rsidP="0013389C">
      <w:pPr>
        <w:rPr>
          <w:rFonts w:asciiTheme="minorHAnsi" w:hAnsiTheme="minorHAnsi"/>
          <w:color w:val="FF0000"/>
          <w:sz w:val="22"/>
          <w:szCs w:val="22"/>
        </w:rPr>
      </w:pPr>
    </w:p>
    <w:p w:rsidR="00CA21F7" w:rsidRDefault="00CA21F7" w:rsidP="0013389C">
      <w:pPr>
        <w:rPr>
          <w:rFonts w:asciiTheme="minorHAnsi" w:hAnsiTheme="minorHAnsi"/>
          <w:color w:val="FF0000"/>
          <w:sz w:val="22"/>
          <w:szCs w:val="22"/>
        </w:rPr>
      </w:pPr>
    </w:p>
    <w:p w:rsidR="00CA21F7" w:rsidRDefault="00CA21F7" w:rsidP="0013389C">
      <w:pPr>
        <w:rPr>
          <w:rFonts w:asciiTheme="minorHAnsi" w:hAnsiTheme="minorHAnsi"/>
          <w:color w:val="FF0000"/>
          <w:sz w:val="22"/>
          <w:szCs w:val="22"/>
        </w:rPr>
      </w:pPr>
    </w:p>
    <w:p w:rsidR="00CA21F7" w:rsidRDefault="00CA21F7" w:rsidP="0013389C">
      <w:pPr>
        <w:rPr>
          <w:rFonts w:asciiTheme="minorHAnsi" w:hAnsiTheme="minorHAnsi"/>
          <w:color w:val="FF0000"/>
          <w:sz w:val="22"/>
          <w:szCs w:val="22"/>
        </w:rPr>
      </w:pPr>
    </w:p>
    <w:p w:rsidR="00CA21F7" w:rsidRDefault="00CA21F7" w:rsidP="0013389C">
      <w:pPr>
        <w:rPr>
          <w:rFonts w:asciiTheme="minorHAnsi" w:hAnsiTheme="minorHAnsi"/>
          <w:color w:val="FF0000"/>
          <w:sz w:val="22"/>
          <w:szCs w:val="22"/>
        </w:rPr>
      </w:pPr>
    </w:p>
    <w:p w:rsidR="00CA21F7" w:rsidRDefault="00CA21F7" w:rsidP="0013389C">
      <w:pPr>
        <w:rPr>
          <w:rFonts w:asciiTheme="minorHAnsi" w:hAnsiTheme="minorHAnsi"/>
          <w:color w:val="FF0000"/>
          <w:sz w:val="22"/>
          <w:szCs w:val="22"/>
        </w:rPr>
      </w:pPr>
    </w:p>
    <w:p w:rsidR="00CA21F7" w:rsidRPr="00AD6DDF" w:rsidRDefault="00CA21F7" w:rsidP="0013389C">
      <w:pPr>
        <w:rPr>
          <w:rFonts w:asciiTheme="minorHAnsi" w:hAnsiTheme="minorHAnsi"/>
          <w:color w:val="FF0000"/>
          <w:sz w:val="22"/>
          <w:szCs w:val="22"/>
        </w:rPr>
      </w:pPr>
    </w:p>
    <w:p w:rsidR="00C62C0E" w:rsidRPr="00CA21F7" w:rsidRDefault="0013389C" w:rsidP="0013389C">
      <w:pPr>
        <w:rPr>
          <w:rFonts w:asciiTheme="minorHAnsi" w:hAnsiTheme="minorHAnsi"/>
          <w:sz w:val="20"/>
          <w:szCs w:val="20"/>
        </w:rPr>
      </w:pPr>
      <w:r w:rsidRPr="00CA21F7">
        <w:rPr>
          <w:rFonts w:asciiTheme="minorHAnsi" w:hAnsiTheme="minorHAnsi"/>
          <w:sz w:val="20"/>
          <w:szCs w:val="20"/>
        </w:rPr>
        <w:t xml:space="preserve">The preceding research findings are based on available County property records, census records, Louisville directories, and </w:t>
      </w:r>
      <w:r w:rsidR="00FF51E2" w:rsidRPr="00CA21F7">
        <w:rPr>
          <w:rFonts w:asciiTheme="minorHAnsi" w:hAnsiTheme="minorHAnsi"/>
          <w:sz w:val="20"/>
          <w:szCs w:val="20"/>
        </w:rPr>
        <w:t>relevant</w:t>
      </w:r>
      <w:r w:rsidRPr="00CA21F7">
        <w:rPr>
          <w:rFonts w:asciiTheme="minorHAnsi" w:hAnsiTheme="minorHAnsi"/>
          <w:sz w:val="20"/>
          <w:szCs w:val="20"/>
        </w:rPr>
        <w:t xml:space="preserve"> Louisville Historical Museum maps, files, and obituary records.</w:t>
      </w:r>
    </w:p>
    <w:p w:rsidR="00C62C0E" w:rsidRPr="00CA21F7" w:rsidRDefault="00C62C0E" w:rsidP="0013389C">
      <w:pPr>
        <w:rPr>
          <w:rFonts w:asciiTheme="minorHAnsi" w:hAnsiTheme="minorHAnsi"/>
          <w:sz w:val="20"/>
          <w:szCs w:val="20"/>
        </w:rPr>
      </w:pPr>
    </w:p>
    <w:p w:rsidR="0013389C" w:rsidRPr="00CA21F7" w:rsidRDefault="0013389C" w:rsidP="0013389C">
      <w:pPr>
        <w:rPr>
          <w:rFonts w:asciiTheme="minorHAnsi" w:hAnsiTheme="minorHAnsi"/>
          <w:sz w:val="20"/>
          <w:szCs w:val="20"/>
        </w:rPr>
      </w:pPr>
      <w:r w:rsidRPr="00CA21F7">
        <w:rPr>
          <w:rFonts w:asciiTheme="minorHAnsi" w:hAnsiTheme="minorHAnsi"/>
          <w:sz w:val="20"/>
          <w:szCs w:val="20"/>
        </w:rPr>
        <w:t xml:space="preserve">Research by </w:t>
      </w:r>
      <w:smartTag w:uri="urn:schemas-microsoft-com:office:smarttags" w:element="PersonName">
        <w:r w:rsidRPr="00CA21F7">
          <w:rPr>
            <w:rFonts w:asciiTheme="minorHAnsi" w:hAnsiTheme="minorHAnsi"/>
            <w:sz w:val="20"/>
            <w:szCs w:val="20"/>
          </w:rPr>
          <w:t>Bridget Bacon</w:t>
        </w:r>
      </w:smartTag>
      <w:r w:rsidRPr="00CA21F7">
        <w:rPr>
          <w:rFonts w:asciiTheme="minorHAnsi" w:hAnsiTheme="minorHAnsi"/>
          <w:sz w:val="20"/>
          <w:szCs w:val="20"/>
        </w:rPr>
        <w:t>, Louisville Historical Museum</w:t>
      </w:r>
    </w:p>
    <w:p w:rsidR="0013389C" w:rsidRPr="00CA21F7" w:rsidRDefault="001461CC" w:rsidP="0013389C">
      <w:pPr>
        <w:rPr>
          <w:rFonts w:asciiTheme="minorHAnsi" w:hAnsiTheme="minorHAnsi"/>
          <w:sz w:val="20"/>
          <w:szCs w:val="20"/>
        </w:rPr>
      </w:pPr>
      <w:r w:rsidRPr="00CA21F7">
        <w:rPr>
          <w:rFonts w:asciiTheme="minorHAnsi" w:hAnsiTheme="minorHAnsi"/>
          <w:sz w:val="20"/>
          <w:szCs w:val="20"/>
        </w:rPr>
        <w:t>November 2006</w:t>
      </w:r>
      <w:r w:rsidR="00AD6DDF" w:rsidRPr="00CA21F7">
        <w:rPr>
          <w:rFonts w:asciiTheme="minorHAnsi" w:hAnsiTheme="minorHAnsi"/>
          <w:sz w:val="20"/>
          <w:szCs w:val="20"/>
        </w:rPr>
        <w:t>; information added 2019</w:t>
      </w:r>
    </w:p>
    <w:p w:rsidR="006A6B26" w:rsidRDefault="006A6B26" w:rsidP="00A0034F"/>
    <w:p w:rsidR="006A6B26" w:rsidRDefault="006A6B26"/>
    <w:sectPr w:rsidR="006A6B26" w:rsidSect="0010479D">
      <w:pgSz w:w="12240" w:h="15840"/>
      <w:pgMar w:top="126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B26"/>
    <w:rsid w:val="00095709"/>
    <w:rsid w:val="000B0973"/>
    <w:rsid w:val="000C51F2"/>
    <w:rsid w:val="0010479D"/>
    <w:rsid w:val="0013389C"/>
    <w:rsid w:val="001461CC"/>
    <w:rsid w:val="002852FB"/>
    <w:rsid w:val="00291911"/>
    <w:rsid w:val="002A123A"/>
    <w:rsid w:val="00355AAF"/>
    <w:rsid w:val="003636C1"/>
    <w:rsid w:val="0036556C"/>
    <w:rsid w:val="00390334"/>
    <w:rsid w:val="003C356D"/>
    <w:rsid w:val="003D7BA6"/>
    <w:rsid w:val="00442B07"/>
    <w:rsid w:val="0044480E"/>
    <w:rsid w:val="0045640A"/>
    <w:rsid w:val="00482DEE"/>
    <w:rsid w:val="004A6449"/>
    <w:rsid w:val="004D0FB6"/>
    <w:rsid w:val="004E50FF"/>
    <w:rsid w:val="00521B12"/>
    <w:rsid w:val="005E6977"/>
    <w:rsid w:val="005F6A34"/>
    <w:rsid w:val="00614221"/>
    <w:rsid w:val="006425A8"/>
    <w:rsid w:val="006A6B26"/>
    <w:rsid w:val="006B7EC5"/>
    <w:rsid w:val="006D19E1"/>
    <w:rsid w:val="006D4E97"/>
    <w:rsid w:val="006E21A2"/>
    <w:rsid w:val="006F07E6"/>
    <w:rsid w:val="007000DE"/>
    <w:rsid w:val="00731490"/>
    <w:rsid w:val="00797DB6"/>
    <w:rsid w:val="008E1D96"/>
    <w:rsid w:val="00901D99"/>
    <w:rsid w:val="00920622"/>
    <w:rsid w:val="009221B4"/>
    <w:rsid w:val="00941994"/>
    <w:rsid w:val="009D2A2D"/>
    <w:rsid w:val="00A0034F"/>
    <w:rsid w:val="00A52791"/>
    <w:rsid w:val="00A570AB"/>
    <w:rsid w:val="00AA3DCB"/>
    <w:rsid w:val="00AA6E24"/>
    <w:rsid w:val="00AD6DDF"/>
    <w:rsid w:val="00AF0695"/>
    <w:rsid w:val="00B34FB1"/>
    <w:rsid w:val="00B81BFA"/>
    <w:rsid w:val="00BE1122"/>
    <w:rsid w:val="00C11F00"/>
    <w:rsid w:val="00C45F3C"/>
    <w:rsid w:val="00C62C0E"/>
    <w:rsid w:val="00C84D5B"/>
    <w:rsid w:val="00CA21F7"/>
    <w:rsid w:val="00CB7B4F"/>
    <w:rsid w:val="00CC5A6D"/>
    <w:rsid w:val="00CD355E"/>
    <w:rsid w:val="00D25A74"/>
    <w:rsid w:val="00D50613"/>
    <w:rsid w:val="00E273E2"/>
    <w:rsid w:val="00E3311C"/>
    <w:rsid w:val="00E73E21"/>
    <w:rsid w:val="00E81CCC"/>
    <w:rsid w:val="00EA269A"/>
    <w:rsid w:val="00ED0574"/>
    <w:rsid w:val="00F1302B"/>
    <w:rsid w:val="00F81C20"/>
    <w:rsid w:val="00F81E3F"/>
    <w:rsid w:val="00F8624C"/>
    <w:rsid w:val="00F94C42"/>
    <w:rsid w:val="00FD3247"/>
    <w:rsid w:val="00FF193C"/>
    <w:rsid w:val="00FF51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389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389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3776">
      <w:bodyDiv w:val="1"/>
      <w:marLeft w:val="0"/>
      <w:marRight w:val="0"/>
      <w:marTop w:val="0"/>
      <w:marBottom w:val="0"/>
      <w:divBdr>
        <w:top w:val="none" w:sz="0" w:space="0" w:color="auto"/>
        <w:left w:val="none" w:sz="0" w:space="0" w:color="auto"/>
        <w:bottom w:val="none" w:sz="0" w:space="0" w:color="auto"/>
        <w:right w:val="none" w:sz="0" w:space="0" w:color="auto"/>
      </w:divBdr>
    </w:div>
    <w:div w:id="315303046">
      <w:bodyDiv w:val="1"/>
      <w:marLeft w:val="0"/>
      <w:marRight w:val="0"/>
      <w:marTop w:val="0"/>
      <w:marBottom w:val="0"/>
      <w:divBdr>
        <w:top w:val="none" w:sz="0" w:space="0" w:color="auto"/>
        <w:left w:val="none" w:sz="0" w:space="0" w:color="auto"/>
        <w:bottom w:val="none" w:sz="0" w:space="0" w:color="auto"/>
        <w:right w:val="none" w:sz="0" w:space="0" w:color="auto"/>
      </w:divBdr>
    </w:div>
    <w:div w:id="1924146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562</Words>
  <Characters>2757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1145 Grant Ave</vt:lpstr>
    </vt:vector>
  </TitlesOfParts>
  <Company>City of Louisville</Company>
  <LinksUpToDate>false</LinksUpToDate>
  <CharactersWithSpaces>3313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1145 Grant Ave</dc:title>
  <dc:creator>baconb</dc:creator>
  <cp:lastModifiedBy>Bridget Bacon</cp:lastModifiedBy>
  <cp:revision>2</cp:revision>
  <cp:lastPrinted>2010-09-09T17:16:00Z</cp:lastPrinted>
  <dcterms:created xsi:type="dcterms:W3CDTF">2019-07-20T19:46:00Z</dcterms:created>
  <dcterms:modified xsi:type="dcterms:W3CDTF">2019-07-20T19:46:00Z</dcterms:modified>
</cp:coreProperties>
</file>